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57E" w:rsidRPr="008D40D7" w:rsidRDefault="0030457E" w:rsidP="002B44CE">
      <w:pPr>
        <w:ind w:left="0" w:firstLine="709"/>
        <w:jc w:val="right"/>
        <w:rPr>
          <w:rFonts w:ascii="Arial" w:hAnsi="Arial" w:cs="Arial"/>
          <w:bCs/>
          <w:color w:val="auto"/>
          <w:sz w:val="20"/>
          <w:szCs w:val="20"/>
        </w:rPr>
      </w:pPr>
      <w:r w:rsidRPr="008D40D7">
        <w:rPr>
          <w:color w:val="auto"/>
        </w:rPr>
        <w:t xml:space="preserve"> </w:t>
      </w:r>
      <w:r w:rsidRPr="008D40D7">
        <w:rPr>
          <w:rFonts w:ascii="Arial" w:hAnsi="Arial" w:cs="Arial"/>
          <w:bCs/>
          <w:color w:val="auto"/>
          <w:sz w:val="20"/>
          <w:szCs w:val="20"/>
        </w:rPr>
        <w:t>Приложение</w:t>
      </w:r>
      <w:r w:rsidR="00940F78" w:rsidRPr="008D40D7">
        <w:rPr>
          <w:rFonts w:ascii="Arial" w:hAnsi="Arial" w:cs="Arial"/>
          <w:bCs/>
          <w:color w:val="auto"/>
          <w:sz w:val="20"/>
          <w:szCs w:val="20"/>
        </w:rPr>
        <w:t xml:space="preserve"> 4</w:t>
      </w:r>
      <w:r w:rsidRPr="008D40D7">
        <w:rPr>
          <w:rFonts w:ascii="Arial" w:hAnsi="Arial" w:cs="Arial"/>
          <w:bCs/>
          <w:color w:val="auto"/>
          <w:sz w:val="20"/>
          <w:szCs w:val="20"/>
        </w:rPr>
        <w:t xml:space="preserve">  </w:t>
      </w:r>
    </w:p>
    <w:p w:rsidR="00940F78" w:rsidRPr="008D40D7" w:rsidRDefault="00EE39F9" w:rsidP="002B44CE">
      <w:pPr>
        <w:ind w:left="0" w:firstLine="709"/>
        <w:jc w:val="right"/>
        <w:rPr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color w:val="auto"/>
          <w:sz w:val="20"/>
          <w:szCs w:val="20"/>
        </w:rPr>
        <w:t>к У</w:t>
      </w:r>
      <w:bookmarkStart w:id="0" w:name="_GoBack"/>
      <w:bookmarkEnd w:id="0"/>
      <w:r w:rsidR="00940F78" w:rsidRPr="008D40D7">
        <w:rPr>
          <w:rFonts w:ascii="Arial" w:hAnsi="Arial" w:cs="Arial"/>
          <w:bCs/>
          <w:color w:val="auto"/>
          <w:sz w:val="20"/>
          <w:szCs w:val="20"/>
        </w:rPr>
        <w:t xml:space="preserve">словиям открытия специального карточного счета </w:t>
      </w:r>
    </w:p>
    <w:p w:rsidR="00940F78" w:rsidRPr="008D40D7" w:rsidRDefault="00940F78" w:rsidP="002B44CE">
      <w:pPr>
        <w:ind w:left="0" w:firstLine="709"/>
        <w:jc w:val="right"/>
        <w:rPr>
          <w:rFonts w:ascii="Arial" w:hAnsi="Arial" w:cs="Arial"/>
          <w:color w:val="auto"/>
          <w:sz w:val="20"/>
          <w:szCs w:val="20"/>
        </w:rPr>
      </w:pPr>
      <w:r w:rsidRPr="008D40D7">
        <w:rPr>
          <w:rFonts w:ascii="Arial" w:hAnsi="Arial" w:cs="Arial"/>
          <w:bCs/>
          <w:color w:val="auto"/>
          <w:sz w:val="20"/>
          <w:szCs w:val="20"/>
        </w:rPr>
        <w:t>и использования корпоративных карт АО КБ «ИС Банк»</w:t>
      </w:r>
    </w:p>
    <w:p w:rsidR="00EB63F8" w:rsidRPr="008D40D7" w:rsidRDefault="00EB63F8" w:rsidP="002B44CE">
      <w:pPr>
        <w:spacing w:after="59" w:line="259" w:lineRule="auto"/>
        <w:ind w:left="0" w:firstLine="709"/>
        <w:jc w:val="right"/>
        <w:rPr>
          <w:color w:val="auto"/>
        </w:rPr>
      </w:pPr>
    </w:p>
    <w:p w:rsidR="0030457E" w:rsidRPr="008D40D7" w:rsidRDefault="0030457E" w:rsidP="00CE6C4D">
      <w:pPr>
        <w:spacing w:after="0" w:line="240" w:lineRule="auto"/>
        <w:ind w:left="0" w:firstLine="709"/>
        <w:jc w:val="center"/>
        <w:rPr>
          <w:color w:val="auto"/>
          <w:sz w:val="24"/>
          <w:szCs w:val="24"/>
        </w:rPr>
      </w:pPr>
      <w:r w:rsidRPr="008D40D7">
        <w:rPr>
          <w:b/>
          <w:color w:val="auto"/>
          <w:sz w:val="24"/>
          <w:szCs w:val="24"/>
        </w:rPr>
        <w:t>ПАМЯТКА</w:t>
      </w:r>
    </w:p>
    <w:p w:rsidR="00EB63F8" w:rsidRPr="008D40D7" w:rsidRDefault="00940F78" w:rsidP="00CE6C4D">
      <w:pPr>
        <w:spacing w:after="0" w:line="240" w:lineRule="auto"/>
        <w:ind w:left="0" w:firstLine="709"/>
        <w:jc w:val="center"/>
        <w:rPr>
          <w:color w:val="auto"/>
          <w:sz w:val="24"/>
          <w:szCs w:val="24"/>
        </w:rPr>
      </w:pPr>
      <w:r w:rsidRPr="008D40D7">
        <w:rPr>
          <w:b/>
          <w:color w:val="auto"/>
          <w:sz w:val="24"/>
          <w:szCs w:val="24"/>
        </w:rPr>
        <w:t>д</w:t>
      </w:r>
      <w:r w:rsidR="0030457E" w:rsidRPr="008D40D7">
        <w:rPr>
          <w:b/>
          <w:color w:val="auto"/>
          <w:sz w:val="24"/>
          <w:szCs w:val="24"/>
        </w:rPr>
        <w:t>ержателя корпоративной карты АО КБ «</w:t>
      </w:r>
      <w:r w:rsidR="002601C6" w:rsidRPr="008D40D7">
        <w:rPr>
          <w:b/>
          <w:color w:val="auto"/>
          <w:sz w:val="24"/>
          <w:szCs w:val="24"/>
        </w:rPr>
        <w:t>ИС Банк</w:t>
      </w:r>
      <w:r w:rsidR="0030457E" w:rsidRPr="008D40D7">
        <w:rPr>
          <w:b/>
          <w:color w:val="auto"/>
          <w:sz w:val="24"/>
          <w:szCs w:val="24"/>
        </w:rPr>
        <w:t>»</w:t>
      </w:r>
    </w:p>
    <w:p w:rsidR="00EB63F8" w:rsidRPr="008D40D7" w:rsidRDefault="0030457E" w:rsidP="002B44CE">
      <w:pPr>
        <w:spacing w:after="0" w:line="240" w:lineRule="auto"/>
        <w:ind w:left="0" w:firstLine="709"/>
        <w:jc w:val="left"/>
        <w:rPr>
          <w:color w:val="auto"/>
        </w:rPr>
      </w:pPr>
      <w:r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Корпоративная карта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Корпоративная карта</w:t>
      </w:r>
      <w:r w:rsidR="002601C6" w:rsidRPr="008D40D7">
        <w:rPr>
          <w:color w:val="auto"/>
        </w:rPr>
        <w:t xml:space="preserve"> Платежной Системы МИР</w:t>
      </w:r>
      <w:r w:rsidRPr="008D40D7">
        <w:rPr>
          <w:color w:val="auto"/>
        </w:rPr>
        <w:t xml:space="preserve"> (далее - карта) является собственностью АО КБ </w:t>
      </w:r>
      <w:r w:rsidR="002601C6" w:rsidRPr="008D40D7">
        <w:rPr>
          <w:color w:val="auto"/>
        </w:rPr>
        <w:t>«ИС Банк</w:t>
      </w:r>
      <w:r w:rsidRPr="008D40D7">
        <w:rPr>
          <w:color w:val="auto"/>
        </w:rPr>
        <w:t xml:space="preserve">» (далее </w:t>
      </w:r>
      <w:r w:rsidRPr="008D40D7">
        <w:rPr>
          <w:b/>
          <w:color w:val="auto"/>
        </w:rPr>
        <w:t xml:space="preserve">– </w:t>
      </w:r>
      <w:r w:rsidRPr="008D40D7">
        <w:rPr>
          <w:color w:val="auto"/>
        </w:rPr>
        <w:t xml:space="preserve">Банк) </w:t>
      </w:r>
      <w:r w:rsidR="002601C6" w:rsidRPr="008D40D7">
        <w:rPr>
          <w:color w:val="auto"/>
        </w:rPr>
        <w:t>и предоставляется Вам</w:t>
      </w:r>
      <w:r w:rsidRPr="008D40D7">
        <w:rPr>
          <w:color w:val="auto"/>
        </w:rPr>
        <w:t xml:space="preserve"> срок</w:t>
      </w:r>
      <w:r w:rsidR="002601C6" w:rsidRPr="008D40D7">
        <w:rPr>
          <w:color w:val="auto"/>
        </w:rPr>
        <w:t>ом на</w:t>
      </w:r>
      <w:r w:rsidRPr="008D40D7">
        <w:rPr>
          <w:color w:val="auto"/>
        </w:rPr>
        <w:t xml:space="preserve"> </w:t>
      </w:r>
      <w:r w:rsidR="002601C6" w:rsidRPr="008D40D7">
        <w:rPr>
          <w:color w:val="auto"/>
        </w:rPr>
        <w:t xml:space="preserve">три года </w:t>
      </w:r>
      <w:r w:rsidRPr="008D40D7">
        <w:rPr>
          <w:color w:val="auto"/>
        </w:rPr>
        <w:t xml:space="preserve">для использования в качестве электронного средства платежа. Срок действия карты указан на лицевой стороне карты в формате ММ/ГГ (где ММ – месяц, ГГ – год). Карта действительна до последнего дня указанного месяца включительно.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При получении карты обязательно поставьте свою подпись на полосе для подписи. Без Вашей подписи карта недействительна.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Карта не подлежит передаче другому лицу и должна быть сдана в Банк по истечении срока ее действия, при расторжении договора или по требованию Банка.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Карта предназначена для проведения операций в торгово-сервисных предприятиях, в том числе в сети Интернет, в </w:t>
      </w:r>
      <w:r w:rsidR="002601C6" w:rsidRPr="008D40D7">
        <w:rPr>
          <w:color w:val="auto"/>
        </w:rPr>
        <w:t>Банках</w:t>
      </w:r>
      <w:r w:rsidRPr="008D40D7">
        <w:rPr>
          <w:color w:val="auto"/>
        </w:rPr>
        <w:t xml:space="preserve"> и</w:t>
      </w:r>
      <w:r w:rsidR="002601C6" w:rsidRPr="008D40D7">
        <w:rPr>
          <w:color w:val="auto"/>
        </w:rPr>
        <w:t xml:space="preserve"> терминальных</w:t>
      </w:r>
      <w:r w:rsidRPr="008D40D7">
        <w:rPr>
          <w:color w:val="auto"/>
        </w:rPr>
        <w:t xml:space="preserve"> устройствах, на которых размещен</w:t>
      </w:r>
      <w:r w:rsidR="002601C6" w:rsidRPr="008D40D7">
        <w:rPr>
          <w:color w:val="auto"/>
        </w:rPr>
        <w:t xml:space="preserve"> логотип</w:t>
      </w:r>
      <w:r w:rsidRPr="008D40D7">
        <w:rPr>
          <w:color w:val="auto"/>
        </w:rPr>
        <w:t xml:space="preserve"> </w:t>
      </w:r>
      <w:r w:rsidR="002601C6" w:rsidRPr="008D40D7">
        <w:rPr>
          <w:color w:val="auto"/>
        </w:rPr>
        <w:t>Платежной Системы МИР</w:t>
      </w:r>
      <w:r w:rsidRPr="008D40D7">
        <w:rPr>
          <w:color w:val="auto"/>
        </w:rPr>
        <w:t xml:space="preserve">.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С использованием карты возможна оплата расходов по основной деятельности, командировочных, представительских, хозяйственных и накладных расходов (в т.ч. в сети Интернет).  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Персональный идентификационный номер (ПИН-код)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Вместе с картой Вы получаете запечатанный конверт (ПИН-конверт) с персональным идентификационным номером (ПИН-кодом), который необходим для проведения операций с использованием карты </w:t>
      </w:r>
      <w:r w:rsidR="002601C6" w:rsidRPr="008D40D7">
        <w:rPr>
          <w:color w:val="auto"/>
        </w:rPr>
        <w:t>в</w:t>
      </w:r>
      <w:r w:rsidRPr="008D40D7">
        <w:rPr>
          <w:color w:val="auto"/>
        </w:rPr>
        <w:t xml:space="preserve"> </w:t>
      </w:r>
      <w:r w:rsidR="002601C6" w:rsidRPr="008D40D7">
        <w:rPr>
          <w:color w:val="auto"/>
        </w:rPr>
        <w:t xml:space="preserve">банкоматах Банка и сторонних Банков; терминальных устройствах, в пунктах выдачи наличных Банка и сторонних Банков; </w:t>
      </w:r>
      <w:r w:rsidRPr="008D40D7">
        <w:rPr>
          <w:color w:val="auto"/>
        </w:rPr>
        <w:t xml:space="preserve">при оплате товаров и услуг в торгово-сервисных предприятиях.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Во избежание использования Вашей карты другим лицом храните ПИН-код отдельно от карты, не пишите ПИН-код на карте, не сообщайте ПИН-код другим лицам, никогда не вводите ПИН-код в сети Интернет. При подозрении, что данные с карты или ПИН-код могли быть доступны другим лицам или скопированы, немедленно заблокируйте карту</w:t>
      </w:r>
      <w:r w:rsidR="002601C6" w:rsidRPr="008D40D7">
        <w:rPr>
          <w:color w:val="auto"/>
        </w:rPr>
        <w:t xml:space="preserve"> позвонив на номера телефонов Банка +7 495</w:t>
      </w:r>
      <w:r w:rsidR="00CE6C4D" w:rsidRPr="008D40D7">
        <w:rPr>
          <w:color w:val="auto"/>
        </w:rPr>
        <w:t> </w:t>
      </w:r>
      <w:r w:rsidR="002601C6" w:rsidRPr="008D40D7">
        <w:rPr>
          <w:color w:val="auto"/>
        </w:rPr>
        <w:t>641</w:t>
      </w:r>
      <w:r w:rsidR="00CE6C4D" w:rsidRPr="008D40D7">
        <w:rPr>
          <w:color w:val="auto"/>
        </w:rPr>
        <w:noBreakHyphen/>
      </w:r>
      <w:r w:rsidR="002601C6" w:rsidRPr="008D40D7">
        <w:rPr>
          <w:color w:val="auto"/>
        </w:rPr>
        <w:t>40</w:t>
      </w:r>
      <w:r w:rsidR="00CE6C4D" w:rsidRPr="008D40D7">
        <w:rPr>
          <w:color w:val="auto"/>
        </w:rPr>
        <w:noBreakHyphen/>
      </w:r>
      <w:r w:rsidR="002601C6" w:rsidRPr="008D40D7">
        <w:rPr>
          <w:color w:val="auto"/>
        </w:rPr>
        <w:t xml:space="preserve">70 доб. 1301, 1302, 1304 или номера телефонов «Горячей линии», сообщив </w:t>
      </w:r>
      <w:proofErr w:type="gramStart"/>
      <w:r w:rsidR="002601C6" w:rsidRPr="008D40D7">
        <w:rPr>
          <w:color w:val="auto"/>
        </w:rPr>
        <w:t>для</w:t>
      </w:r>
      <w:proofErr w:type="gramEnd"/>
      <w:r w:rsidR="002601C6" w:rsidRPr="008D40D7">
        <w:rPr>
          <w:color w:val="auto"/>
        </w:rPr>
        <w:t xml:space="preserve"> Аутентификации кодовое слово/пароль, указанный при прохождении в Банке процедуры Идентификации</w:t>
      </w:r>
      <w:r w:rsidRPr="008D40D7">
        <w:rPr>
          <w:color w:val="auto"/>
        </w:rPr>
        <w:t xml:space="preserve">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Помните, что ни работник Банка, ни сотрудник любой другой организации не имеют права требовать сообщить Ваш ПИН-код, в том числе при оплате товаров/услуг через Интернет.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Если Вы забыли ПИН-код, обратитесь в отделение Банка для </w:t>
      </w:r>
      <w:proofErr w:type="spellStart"/>
      <w:r w:rsidRPr="008D40D7">
        <w:rPr>
          <w:color w:val="auto"/>
        </w:rPr>
        <w:t>перевыпуска</w:t>
      </w:r>
      <w:proofErr w:type="spellEnd"/>
      <w:r w:rsidRPr="008D40D7">
        <w:rPr>
          <w:color w:val="auto"/>
        </w:rPr>
        <w:t xml:space="preserve"> карты с новым ПИН-кодом.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Активация карты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Для активации карты необходимо провести первой любую операцию с вводом ПИН-кода. Например, сделать запрос баланса по карте в банкомате.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Защита карты от повреждения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Не оставляйте карту вблизи электроприборов (холодильников, телевизоров, радиоприемников и т.д.), чтобы исключить воздействие на нее электромагнитных полей. Не храните карту в портмоне или сумке с магнитной застежкой. Не кладите карту на металлическую поверхность, не сгибайте и не царапайте ее.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Если в результате повреждения карту стало невозможно использовать для проведения операций, </w:t>
      </w:r>
    </w:p>
    <w:p w:rsidR="00EB63F8" w:rsidRPr="008D40D7" w:rsidRDefault="0030457E" w:rsidP="003C67F0">
      <w:pPr>
        <w:spacing w:after="0" w:line="240" w:lineRule="auto"/>
        <w:ind w:left="0" w:firstLine="0"/>
        <w:rPr>
          <w:color w:val="auto"/>
        </w:rPr>
      </w:pPr>
      <w:r w:rsidRPr="008D40D7">
        <w:rPr>
          <w:color w:val="auto"/>
        </w:rPr>
        <w:t xml:space="preserve">необходимо обратиться в </w:t>
      </w:r>
      <w:r w:rsidR="002601C6" w:rsidRPr="008D40D7">
        <w:rPr>
          <w:color w:val="auto"/>
        </w:rPr>
        <w:t>офис</w:t>
      </w:r>
      <w:r w:rsidRPr="008D40D7">
        <w:rPr>
          <w:color w:val="auto"/>
        </w:rPr>
        <w:t xml:space="preserve"> Банка для оформления ее </w:t>
      </w:r>
      <w:proofErr w:type="spellStart"/>
      <w:r w:rsidRPr="008D40D7">
        <w:rPr>
          <w:color w:val="auto"/>
        </w:rPr>
        <w:t>перевыпуска</w:t>
      </w:r>
      <w:proofErr w:type="spellEnd"/>
      <w:r w:rsidRPr="008D40D7">
        <w:rPr>
          <w:color w:val="auto"/>
        </w:rPr>
        <w:t xml:space="preserve">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Информация о балансе карты и контроль операций по карте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Получить информацию о доступном остатке средств на карте и информацию о последних операциях по карте можно в банкоматах </w:t>
      </w:r>
      <w:r w:rsidR="005029E1" w:rsidRPr="008D40D7">
        <w:rPr>
          <w:color w:val="auto"/>
        </w:rPr>
        <w:t xml:space="preserve">Банка, в </w:t>
      </w:r>
      <w:r w:rsidR="005A7DCF" w:rsidRPr="008D40D7">
        <w:rPr>
          <w:color w:val="auto"/>
        </w:rPr>
        <w:t>офисах Банка, позвонив по номерам телефонов Банка:</w:t>
      </w:r>
      <w:r w:rsidRPr="008D40D7">
        <w:rPr>
          <w:color w:val="auto"/>
        </w:rPr>
        <w:t xml:space="preserve"> </w:t>
      </w:r>
      <w:r w:rsidR="005A7DCF" w:rsidRPr="008D40D7">
        <w:rPr>
          <w:color w:val="auto"/>
        </w:rPr>
        <w:t xml:space="preserve">+7 495 641-40-70 доб. 1301, 1302, или на номера телефонов «Горячей линии», сообщив для Аутентификации кодовое слово/пароль, указанный при прохождении в Банке процедуры </w:t>
      </w:r>
      <w:r w:rsidR="005A7DCF" w:rsidRPr="008D40D7">
        <w:rPr>
          <w:color w:val="auto"/>
        </w:rPr>
        <w:lastRenderedPageBreak/>
        <w:t>Идентификации</w:t>
      </w:r>
      <w:r w:rsidRPr="008D40D7">
        <w:rPr>
          <w:color w:val="auto"/>
        </w:rPr>
        <w:t xml:space="preserve">. Информация о доступном остатке средств на карте может быть получена также в </w:t>
      </w:r>
      <w:r w:rsidR="005A7DCF" w:rsidRPr="008D40D7">
        <w:rPr>
          <w:color w:val="auto"/>
        </w:rPr>
        <w:t>банкоматах других Банков (если Б</w:t>
      </w:r>
      <w:r w:rsidRPr="008D40D7">
        <w:rPr>
          <w:color w:val="auto"/>
        </w:rPr>
        <w:t xml:space="preserve">анк - владелец банкомата предоставляет такую услугу).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Пополнение счета карты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Пополнение счета карты может осуществляться путем: </w:t>
      </w:r>
    </w:p>
    <w:p w:rsidR="00EB63F8" w:rsidRPr="008D40D7" w:rsidRDefault="005029E1" w:rsidP="003C67F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безналичным переводом с расчетного счета К</w:t>
      </w:r>
      <w:r w:rsidR="0030457E" w:rsidRPr="008D40D7">
        <w:rPr>
          <w:color w:val="auto"/>
        </w:rPr>
        <w:t>лиента</w:t>
      </w:r>
      <w:r w:rsidRPr="008D40D7">
        <w:rPr>
          <w:color w:val="auto"/>
        </w:rPr>
        <w:t>.</w:t>
      </w:r>
      <w:r w:rsidR="0030457E" w:rsidRPr="008D40D7">
        <w:rPr>
          <w:color w:val="auto"/>
        </w:rPr>
        <w:t xml:space="preserve">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Ограничения по карте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Банком установлены лимиты на совершение отдельных типов операций:  </w:t>
      </w:r>
    </w:p>
    <w:p w:rsidR="00EB63F8" w:rsidRPr="008D40D7" w:rsidRDefault="0030457E" w:rsidP="003C67F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суточный лимит выдачи наличных денежных средств по карте – 100</w:t>
      </w:r>
      <w:r w:rsidR="005029E1" w:rsidRPr="008D40D7">
        <w:rPr>
          <w:color w:val="auto"/>
        </w:rPr>
        <w:t> </w:t>
      </w:r>
      <w:r w:rsidRPr="008D40D7">
        <w:rPr>
          <w:color w:val="auto"/>
        </w:rPr>
        <w:t>000 руб.</w:t>
      </w:r>
      <w:r w:rsidR="005029E1" w:rsidRPr="008D40D7">
        <w:rPr>
          <w:color w:val="auto"/>
        </w:rPr>
        <w:t xml:space="preserve"> и не более 3 000 000 руб. в месяц;</w:t>
      </w:r>
    </w:p>
    <w:p w:rsidR="00EB63F8" w:rsidRPr="008D40D7" w:rsidRDefault="0030457E" w:rsidP="003C67F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суточный лимит на</w:t>
      </w:r>
      <w:r w:rsidR="005029E1" w:rsidRPr="008D40D7">
        <w:rPr>
          <w:color w:val="auto"/>
        </w:rPr>
        <w:t xml:space="preserve"> безналичные операции по карте в торгово-сервисных предприятиях – 150</w:t>
      </w:r>
      <w:r w:rsidR="00CE6C4D" w:rsidRPr="008D40D7">
        <w:rPr>
          <w:color w:val="auto"/>
        </w:rPr>
        <w:t> </w:t>
      </w:r>
      <w:r w:rsidR="005029E1" w:rsidRPr="008D40D7">
        <w:rPr>
          <w:color w:val="auto"/>
        </w:rPr>
        <w:t>000</w:t>
      </w:r>
      <w:r w:rsidR="00CE6C4D" w:rsidRPr="008D40D7">
        <w:rPr>
          <w:color w:val="auto"/>
        </w:rPr>
        <w:t xml:space="preserve"> </w:t>
      </w:r>
      <w:r w:rsidR="005029E1" w:rsidRPr="008D40D7">
        <w:rPr>
          <w:color w:val="auto"/>
        </w:rPr>
        <w:t>руб. и не более 4 500</w:t>
      </w:r>
      <w:r w:rsidR="00CE6C4D" w:rsidRPr="008D40D7">
        <w:rPr>
          <w:color w:val="auto"/>
        </w:rPr>
        <w:t> </w:t>
      </w:r>
      <w:r w:rsidR="005029E1" w:rsidRPr="008D40D7">
        <w:rPr>
          <w:color w:val="auto"/>
        </w:rPr>
        <w:t>000</w:t>
      </w:r>
      <w:r w:rsidR="00CE6C4D" w:rsidRPr="008D40D7">
        <w:rPr>
          <w:color w:val="auto"/>
        </w:rPr>
        <w:t xml:space="preserve"> </w:t>
      </w:r>
      <w:r w:rsidR="005029E1" w:rsidRPr="008D40D7">
        <w:rPr>
          <w:color w:val="auto"/>
        </w:rPr>
        <w:t>руб. в месяц,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Банк имеет право изменять лимиты в одностороннем порядке. С актуальными значениями лимитов</w:t>
      </w:r>
      <w:r w:rsidR="005029E1" w:rsidRPr="008D40D7">
        <w:rPr>
          <w:color w:val="auto"/>
        </w:rPr>
        <w:t>, указанных в Тарифах Банка,</w:t>
      </w:r>
      <w:r w:rsidRPr="008D40D7">
        <w:rPr>
          <w:color w:val="auto"/>
        </w:rPr>
        <w:t xml:space="preserve"> вы можете </w:t>
      </w:r>
      <w:r w:rsidR="005029E1" w:rsidRPr="008D40D7">
        <w:rPr>
          <w:color w:val="auto"/>
        </w:rPr>
        <w:t>ознакомит</w:t>
      </w:r>
      <w:r w:rsidR="00CE6C4D" w:rsidRPr="008D40D7">
        <w:rPr>
          <w:color w:val="auto"/>
        </w:rPr>
        <w:t>ь</w:t>
      </w:r>
      <w:r w:rsidR="005029E1" w:rsidRPr="008D40D7">
        <w:rPr>
          <w:color w:val="auto"/>
        </w:rPr>
        <w:t>ся на</w:t>
      </w:r>
      <w:r w:rsidRPr="008D40D7">
        <w:rPr>
          <w:color w:val="auto"/>
        </w:rPr>
        <w:t xml:space="preserve"> сайте Банка </w:t>
      </w:r>
      <w:hyperlink r:id="rId8" w:history="1">
        <w:r w:rsidR="005029E1" w:rsidRPr="008D40D7">
          <w:rPr>
            <w:rStyle w:val="a3"/>
            <w:color w:val="auto"/>
            <w:u w:color="0562C1"/>
          </w:rPr>
          <w:t>https://</w:t>
        </w:r>
        <w:r w:rsidR="005029E1" w:rsidRPr="008D40D7">
          <w:rPr>
            <w:rStyle w:val="a3"/>
            <w:color w:val="auto"/>
            <w:u w:color="0562C1"/>
            <w:lang w:val="en-US"/>
          </w:rPr>
          <w:t>is</w:t>
        </w:r>
        <w:r w:rsidR="005029E1" w:rsidRPr="008D40D7">
          <w:rPr>
            <w:rStyle w:val="a3"/>
            <w:color w:val="auto"/>
            <w:u w:color="0562C1"/>
          </w:rPr>
          <w:t>bank.ru/</w:t>
        </w:r>
      </w:hyperlink>
      <w:hyperlink r:id="rId9">
        <w:r w:rsidRPr="008D40D7">
          <w:rPr>
            <w:color w:val="auto"/>
          </w:rPr>
          <w:t xml:space="preserve"> </w:t>
        </w:r>
      </w:hyperlink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Правила работы с банкоматами  </w:t>
      </w:r>
    </w:p>
    <w:p w:rsidR="003C67F0" w:rsidRPr="008D40D7" w:rsidRDefault="003C67F0" w:rsidP="003C67F0">
      <w:pPr>
        <w:spacing w:after="0" w:line="240" w:lineRule="auto"/>
        <w:rPr>
          <w:color w:val="auto"/>
        </w:rPr>
      </w:pPr>
    </w:p>
    <w:p w:rsidR="00EB63F8" w:rsidRPr="008D40D7" w:rsidRDefault="0030457E" w:rsidP="003C67F0">
      <w:pPr>
        <w:pStyle w:val="2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Снятие наличных денежных средств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Прежде чем провести по карте операцию выдачи наличных денежных средств через банкомат, убедитесь в наличии на банкомате эмблемы </w:t>
      </w:r>
      <w:r w:rsidR="005029E1" w:rsidRPr="008D40D7">
        <w:rPr>
          <w:color w:val="auto"/>
        </w:rPr>
        <w:t>П</w:t>
      </w:r>
      <w:r w:rsidRPr="008D40D7">
        <w:rPr>
          <w:color w:val="auto"/>
        </w:rPr>
        <w:t xml:space="preserve">латежной </w:t>
      </w:r>
      <w:r w:rsidR="005029E1" w:rsidRPr="008D40D7">
        <w:rPr>
          <w:color w:val="auto"/>
        </w:rPr>
        <w:t>С</w:t>
      </w:r>
      <w:r w:rsidRPr="008D40D7">
        <w:rPr>
          <w:color w:val="auto"/>
        </w:rPr>
        <w:t>истемы</w:t>
      </w:r>
      <w:r w:rsidR="005029E1" w:rsidRPr="008D40D7">
        <w:rPr>
          <w:color w:val="auto"/>
        </w:rPr>
        <w:t xml:space="preserve"> МИР</w:t>
      </w:r>
      <w:r w:rsidRPr="008D40D7">
        <w:rPr>
          <w:color w:val="auto"/>
        </w:rPr>
        <w:t xml:space="preserve">, а также информации о банке, обслуживающем банкомат (название, адрес, телефон).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При вводе ПИН-кода старайтесь прикрывать его свободной рукой.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Не допускайте ошибок при вводе ПИН-кода карты. По завершении операции не забудьте получить карту</w:t>
      </w:r>
      <w:r w:rsidR="00BD0370" w:rsidRPr="008D40D7">
        <w:rPr>
          <w:color w:val="auto"/>
        </w:rPr>
        <w:t xml:space="preserve">, денежные средства и чек банкомата. </w:t>
      </w:r>
      <w:r w:rsidRPr="008D40D7">
        <w:rPr>
          <w:color w:val="auto"/>
        </w:rPr>
        <w:t xml:space="preserve">В противном случае выданные банкоматом деньги и/или карта по истечении 25-45 секунд будут задержаны банкоматом.  </w:t>
      </w:r>
    </w:p>
    <w:p w:rsidR="003C67F0" w:rsidRPr="008D40D7" w:rsidRDefault="003C67F0" w:rsidP="003C67F0">
      <w:pPr>
        <w:spacing w:after="0" w:line="240" w:lineRule="auto"/>
        <w:ind w:left="0" w:firstLine="709"/>
        <w:rPr>
          <w:color w:val="auto"/>
        </w:rPr>
      </w:pPr>
    </w:p>
    <w:p w:rsidR="00EB63F8" w:rsidRPr="008D40D7" w:rsidRDefault="0030457E" w:rsidP="003C67F0">
      <w:pPr>
        <w:pStyle w:val="2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Если карта задержана банкоматом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Если карта задержана или изъята банкоматом, необходимо срочно заблокировать карту </w:t>
      </w:r>
      <w:r w:rsidR="00BD0370" w:rsidRPr="008D40D7">
        <w:rPr>
          <w:color w:val="auto"/>
        </w:rPr>
        <w:t>позвонив по номерам телефонов Банка: +7 495 641-40-70 доб. 1301, 1302, или на номера телефонов «Горячей линии», сообщив для Аутентификации кодовое слово/пароль, указанный при прохождении в Банке процедуры Идентификации</w:t>
      </w:r>
      <w:r w:rsidRPr="008D40D7">
        <w:rPr>
          <w:color w:val="auto"/>
        </w:rPr>
        <w:t xml:space="preserve"> </w:t>
      </w:r>
      <w:r w:rsidR="00BD0370" w:rsidRPr="008D40D7">
        <w:rPr>
          <w:color w:val="auto"/>
        </w:rPr>
        <w:t xml:space="preserve">и для </w:t>
      </w:r>
      <w:r w:rsidRPr="008D40D7">
        <w:rPr>
          <w:color w:val="auto"/>
        </w:rPr>
        <w:t xml:space="preserve">получения информации о дальнейших действиях.  </w:t>
      </w:r>
    </w:p>
    <w:p w:rsidR="00EB63F8" w:rsidRPr="008D40D7" w:rsidRDefault="003C67F0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ВНИМАНИЕ!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>Сохраняйте все чеки банкоматов в течение не менее 6 месяцев (в т.ч. и чек об изъятии карты если таковой был выдан).</w:t>
      </w:r>
      <w:r w:rsidRPr="008D40D7">
        <w:rPr>
          <w:color w:val="auto"/>
        </w:rPr>
        <w:t xml:space="preserve">  </w:t>
      </w:r>
    </w:p>
    <w:p w:rsidR="00EB63F8" w:rsidRPr="008D40D7" w:rsidRDefault="003C67F0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ВНИМАНИЕ!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Сохраняйте все документы по расходованию снятых наличных денежных средств, так как Банк или налоговая инспекция могут запросить данные документы для проверки законности проведения операций. </w:t>
      </w:r>
    </w:p>
    <w:p w:rsidR="00BD0370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Оплата товаров и услуг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2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Общие правила </w:t>
      </w:r>
      <w:r w:rsidRPr="008D40D7">
        <w:rPr>
          <w:b w:val="0"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Кассир торгово-сервисного предприятия может потребовать предъявления документа, удостоверяющего Вашу личность. В случае отсутствия документа Вам может быть отказано в проведении операции по карте.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В случае если операция проводится с использованием электронного терминала, кассир может предложить Вам самостоятельно вставить карту в терминал и ввести ПИН-код на выносной клавиатуре электронного терминала. При отказе ввести ПИН-код или неверном вводе ПИН-кода в операции может быть отказано. Несогласие подписать </w:t>
      </w:r>
      <w:r w:rsidR="00BD0370" w:rsidRPr="008D40D7">
        <w:rPr>
          <w:color w:val="auto"/>
        </w:rPr>
        <w:t>чек электронного</w:t>
      </w:r>
      <w:r w:rsidRPr="008D40D7">
        <w:rPr>
          <w:color w:val="auto"/>
        </w:rPr>
        <w:t xml:space="preserve"> терминала также может привести к отказу в проведении операции.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По завершении операции кассир</w:t>
      </w:r>
      <w:r w:rsidR="00BD0370" w:rsidRPr="008D40D7">
        <w:rPr>
          <w:color w:val="auto"/>
        </w:rPr>
        <w:t xml:space="preserve"> должен выдать Вам торговый чек</w:t>
      </w:r>
      <w:r w:rsidRPr="008D40D7">
        <w:rPr>
          <w:color w:val="auto"/>
        </w:rPr>
        <w:t xml:space="preserve">. Не подписывайте чек, в котором не проставлены (или не соответствуют действительности) сумма, дата операции, тип операции, название торгово-сервисного предприятия.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При возврате покупки или отказе от услуг, ранее оплаченных в торгово-сервисном предприятии по Вашей карте, должна быть проведена операция «возврат покупки» с обяза</w:t>
      </w:r>
      <w:r w:rsidR="00BD0370" w:rsidRPr="008D40D7">
        <w:rPr>
          <w:color w:val="auto"/>
        </w:rPr>
        <w:t>тельным оформлением чека</w:t>
      </w:r>
      <w:r w:rsidRPr="008D40D7">
        <w:rPr>
          <w:color w:val="auto"/>
        </w:rPr>
        <w:t xml:space="preserve">, подписанного кассиром торгово-сервисного предприятия. Обязательно сохраните чек о возврате покупки. Если сумма операции не поступит на счет Вашей карты в течение 30 дней, обратитесь в Банк для оформления письменного обращения о спорной операции.  </w:t>
      </w:r>
    </w:p>
    <w:p w:rsidR="00EB63F8" w:rsidRPr="008D40D7" w:rsidRDefault="003C67F0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lastRenderedPageBreak/>
        <w:t xml:space="preserve">ВНИМАНИЕ!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Документы, подтверждающие совершение операции по корпоративной карте (торговый чек, чек  о возврате покупки, договор аренды, акт приемки-передачи и документы, подтверждающие оплату услуг) подлежат хранению в бухгалтерской отчетности Предприятия (Организации) в течение не менее 6 месяцев.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 </w:t>
      </w:r>
    </w:p>
    <w:p w:rsidR="00EB63F8" w:rsidRPr="008D40D7" w:rsidRDefault="0030457E" w:rsidP="003C67F0">
      <w:pPr>
        <w:pStyle w:val="2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Особенности проведения операций с использованием реквизитов карты (в сети Интернет)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>В целях обеспечения безопасного проведения операций с использованием реквизитов карты в сети</w:t>
      </w:r>
      <w:r w:rsidR="003C67F0" w:rsidRPr="008D40D7">
        <w:rPr>
          <w:color w:val="auto"/>
        </w:rPr>
        <w:t xml:space="preserve"> </w:t>
      </w:r>
      <w:r w:rsidRPr="008D40D7">
        <w:rPr>
          <w:color w:val="auto"/>
        </w:rPr>
        <w:t xml:space="preserve">Интернет рекомендуем пользоваться сайтами торгово-сервисных предприятий, использующих технологию безопасного проведения операций по картам </w:t>
      </w:r>
      <w:r w:rsidR="00F5206B" w:rsidRPr="008D40D7">
        <w:rPr>
          <w:color w:val="auto"/>
        </w:rPr>
        <w:t xml:space="preserve">Платежной Системы </w:t>
      </w:r>
      <w:r w:rsidRPr="008D40D7">
        <w:rPr>
          <w:color w:val="auto"/>
        </w:rPr>
        <w:t>«</w:t>
      </w:r>
      <w:r w:rsidR="00F5206B" w:rsidRPr="008D40D7">
        <w:rPr>
          <w:color w:val="auto"/>
        </w:rPr>
        <w:t>МИР</w:t>
      </w:r>
      <w:r w:rsidRPr="008D40D7">
        <w:rPr>
          <w:b/>
          <w:color w:val="auto"/>
        </w:rPr>
        <w:t>»</w:t>
      </w:r>
      <w:r w:rsidRPr="008D40D7">
        <w:rPr>
          <w:color w:val="auto"/>
        </w:rPr>
        <w:t xml:space="preserve">.  </w:t>
      </w:r>
    </w:p>
    <w:p w:rsidR="003C67F0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Для проведения операции в сети Интернет, как правило, требуются следующие данные: номер карты, срок действия, имя и фамилия Держателя, указанные на карте, код безопасности – CVC2 – последние три цифры, указанные на полосе для подписи на оборотной стороне карты.  </w:t>
      </w:r>
    </w:p>
    <w:p w:rsidR="003C67F0" w:rsidRPr="008D40D7" w:rsidRDefault="003C67F0" w:rsidP="003C67F0">
      <w:pPr>
        <w:spacing w:after="0" w:line="240" w:lineRule="auto"/>
        <w:ind w:left="0" w:firstLine="709"/>
        <w:rPr>
          <w:b/>
          <w:color w:val="auto"/>
        </w:rPr>
      </w:pPr>
      <w:r w:rsidRPr="008D40D7">
        <w:rPr>
          <w:b/>
          <w:color w:val="auto"/>
        </w:rPr>
        <w:t>ВНИМАНИЕ!</w:t>
      </w:r>
      <w:r w:rsidR="0030457E"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Для проведения операции в сети Интернет не требуется вводить ПИН-код карты! </w:t>
      </w: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Сообщайте номер и другие реквизиты карты только для проведения операции, которую Вы считаете правомерной.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Операции в сети Интернет в защищенном режиме проводятся с использованием одноразовых паролей, поступающих в формате SMS при подключении услуги «SMS-информирование».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 </w:t>
      </w: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Блокировка карты </w:t>
      </w:r>
    </w:p>
    <w:p w:rsidR="00F5206B" w:rsidRPr="008D40D7" w:rsidRDefault="00F5206B" w:rsidP="003C67F0">
      <w:pPr>
        <w:spacing w:after="0" w:line="240" w:lineRule="auto"/>
        <w:ind w:left="0" w:firstLine="709"/>
        <w:rPr>
          <w:color w:val="auto"/>
        </w:rPr>
      </w:pP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Карта может быть заблокирована в случае нарушения условий пользования картой, установленных </w:t>
      </w:r>
      <w:r w:rsidR="00F5206B" w:rsidRPr="008D40D7">
        <w:rPr>
          <w:color w:val="auto"/>
        </w:rPr>
        <w:t>Условиями</w:t>
      </w:r>
      <w:r w:rsidRPr="008D40D7">
        <w:rPr>
          <w:color w:val="auto"/>
        </w:rPr>
        <w:t xml:space="preserve"> </w:t>
      </w:r>
      <w:r w:rsidR="00F5206B" w:rsidRPr="008D40D7">
        <w:rPr>
          <w:color w:val="auto"/>
        </w:rPr>
        <w:t xml:space="preserve">открытия </w:t>
      </w:r>
      <w:r w:rsidR="002B44CE" w:rsidRPr="008D40D7">
        <w:rPr>
          <w:color w:val="auto"/>
        </w:rPr>
        <w:t xml:space="preserve">специального </w:t>
      </w:r>
      <w:r w:rsidR="00F5206B" w:rsidRPr="008D40D7">
        <w:rPr>
          <w:color w:val="auto"/>
        </w:rPr>
        <w:t>карточного счета и использования корпоративных карт АО КБ «ИС Банк</w:t>
      </w:r>
      <w:r w:rsidRPr="008D40D7">
        <w:rPr>
          <w:color w:val="auto"/>
        </w:rPr>
        <w:t xml:space="preserve">», а </w:t>
      </w:r>
      <w:proofErr w:type="gramStart"/>
      <w:r w:rsidRPr="008D40D7">
        <w:rPr>
          <w:color w:val="auto"/>
        </w:rPr>
        <w:t>также</w:t>
      </w:r>
      <w:proofErr w:type="gramEnd"/>
      <w:r w:rsidRPr="008D40D7">
        <w:rPr>
          <w:color w:val="auto"/>
        </w:rPr>
        <w:t xml:space="preserve"> в случае если Банк заподозрит, что целью снятия наличных или совершения иных операций с использованием карты является легализация (отмывание) доходов, полученных преступным путем.  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Чтобы этого не произошло, соблюдайте простые правила: </w:t>
      </w:r>
    </w:p>
    <w:p w:rsidR="00EB63F8" w:rsidRPr="008D40D7" w:rsidRDefault="00F5206B" w:rsidP="003C67F0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>и</w:t>
      </w:r>
      <w:r w:rsidR="0030457E" w:rsidRPr="008D40D7">
        <w:rPr>
          <w:color w:val="auto"/>
        </w:rPr>
        <w:t xml:space="preserve">спользуйте карту с полным соблюдением </w:t>
      </w:r>
      <w:r w:rsidRPr="008D40D7">
        <w:rPr>
          <w:color w:val="auto"/>
        </w:rPr>
        <w:t xml:space="preserve">Условий открытия </w:t>
      </w:r>
      <w:r w:rsidR="002B44CE" w:rsidRPr="008D40D7">
        <w:rPr>
          <w:color w:val="auto"/>
        </w:rPr>
        <w:t xml:space="preserve">специального </w:t>
      </w:r>
      <w:r w:rsidRPr="008D40D7">
        <w:rPr>
          <w:color w:val="auto"/>
        </w:rPr>
        <w:t xml:space="preserve">карточного счета и использования корпоративных карт АО КБ «ИС Банк» и </w:t>
      </w:r>
      <w:r w:rsidR="0030457E" w:rsidRPr="008D40D7">
        <w:rPr>
          <w:color w:val="auto"/>
        </w:rPr>
        <w:t xml:space="preserve">Правил </w:t>
      </w:r>
      <w:r w:rsidRPr="008D40D7">
        <w:rPr>
          <w:color w:val="auto"/>
        </w:rPr>
        <w:t>предоставления и использования корпоративных карт платежной системы «МИР» АО КБ «ИС Банк»;</w:t>
      </w:r>
      <w:r w:rsidR="0030457E" w:rsidRPr="008D40D7">
        <w:rPr>
          <w:color w:val="auto"/>
        </w:rPr>
        <w:t xml:space="preserve"> </w:t>
      </w:r>
    </w:p>
    <w:p w:rsidR="00EB63F8" w:rsidRPr="008D40D7" w:rsidRDefault="00F5206B" w:rsidP="003C67F0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>с</w:t>
      </w:r>
      <w:r w:rsidR="0030457E" w:rsidRPr="008D40D7">
        <w:rPr>
          <w:color w:val="auto"/>
        </w:rPr>
        <w:t xml:space="preserve">тарайтесь проводить оплату бизнес-расходов безналичным путем с использованием корпоративной карты. Если снятия наличных </w:t>
      </w:r>
      <w:r w:rsidRPr="008D40D7">
        <w:rPr>
          <w:color w:val="auto"/>
        </w:rPr>
        <w:t>денежных средств</w:t>
      </w:r>
      <w:r w:rsidR="0030457E" w:rsidRPr="008D40D7">
        <w:rPr>
          <w:color w:val="auto"/>
        </w:rPr>
        <w:t xml:space="preserve"> будут превалировать в структуре ваших расходных операций, Бан</w:t>
      </w:r>
      <w:r w:rsidRPr="008D40D7">
        <w:rPr>
          <w:color w:val="auto"/>
        </w:rPr>
        <w:t>к точно обратит на это внимание;</w:t>
      </w:r>
      <w:r w:rsidR="0030457E" w:rsidRPr="008D40D7">
        <w:rPr>
          <w:color w:val="auto"/>
        </w:rPr>
        <w:t xml:space="preserve"> </w:t>
      </w:r>
    </w:p>
    <w:p w:rsidR="00EB63F8" w:rsidRPr="008D40D7" w:rsidRDefault="00F5206B" w:rsidP="003C67F0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>о</w:t>
      </w:r>
      <w:r w:rsidR="0030457E" w:rsidRPr="008D40D7">
        <w:rPr>
          <w:color w:val="auto"/>
        </w:rPr>
        <w:t>плачивайте налоги с расчетного счета в АО КБ «</w:t>
      </w:r>
      <w:r w:rsidRPr="008D40D7">
        <w:rPr>
          <w:color w:val="auto"/>
        </w:rPr>
        <w:t xml:space="preserve">ИС </w:t>
      </w:r>
      <w:r w:rsidR="0030457E" w:rsidRPr="008D40D7">
        <w:rPr>
          <w:color w:val="auto"/>
        </w:rPr>
        <w:t>Б</w:t>
      </w:r>
      <w:r w:rsidRPr="008D40D7">
        <w:rPr>
          <w:color w:val="auto"/>
        </w:rPr>
        <w:t>анк</w:t>
      </w:r>
      <w:r w:rsidR="0030457E" w:rsidRPr="008D40D7">
        <w:rPr>
          <w:color w:val="auto"/>
        </w:rPr>
        <w:t>», т.к. если Банк будет видеть снятия наличных и не будет видеть оплату налогов, он заподозрит компанию в легализации денежных средств</w:t>
      </w:r>
      <w:r w:rsidRPr="008D40D7">
        <w:rPr>
          <w:color w:val="auto"/>
        </w:rPr>
        <w:t>;</w:t>
      </w:r>
      <w:r w:rsidR="0030457E" w:rsidRPr="008D40D7">
        <w:rPr>
          <w:color w:val="auto"/>
        </w:rPr>
        <w:t xml:space="preserve"> </w:t>
      </w:r>
    </w:p>
    <w:p w:rsidR="00EB63F8" w:rsidRPr="008D40D7" w:rsidRDefault="00F5206B" w:rsidP="003C67F0">
      <w:pPr>
        <w:numPr>
          <w:ilvl w:val="0"/>
          <w:numId w:val="3"/>
        </w:numPr>
        <w:tabs>
          <w:tab w:val="left" w:pos="284"/>
          <w:tab w:val="left" w:pos="993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>о</w:t>
      </w:r>
      <w:r w:rsidR="0030457E" w:rsidRPr="008D40D7">
        <w:rPr>
          <w:color w:val="auto"/>
        </w:rPr>
        <w:t xml:space="preserve">перативно отвечайте на запросы Банка, если таковые к Вам поступят. 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Утрата карты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proofErr w:type="gramStart"/>
      <w:r w:rsidRPr="008D40D7">
        <w:rPr>
          <w:color w:val="auto"/>
        </w:rPr>
        <w:t>В случае утраты/кражи/изъятия карты или если информация о ПИН-коде или реквизитах карты стала доступна третьим лицам, необходимо срочно обратиться по номерам телефонов Банка: +7 495</w:t>
      </w:r>
      <w:r w:rsidR="003C67F0" w:rsidRPr="008D40D7">
        <w:rPr>
          <w:color w:val="auto"/>
        </w:rPr>
        <w:t> </w:t>
      </w:r>
      <w:r w:rsidRPr="008D40D7">
        <w:rPr>
          <w:color w:val="auto"/>
        </w:rPr>
        <w:t>641</w:t>
      </w:r>
      <w:r w:rsidR="003C67F0" w:rsidRPr="008D40D7">
        <w:rPr>
          <w:color w:val="auto"/>
        </w:rPr>
        <w:noBreakHyphen/>
      </w:r>
      <w:r w:rsidRPr="008D40D7">
        <w:rPr>
          <w:color w:val="auto"/>
        </w:rPr>
        <w:t>40-70 доб. 1301, 1302, или на номера телефонов «Горячей линии» (потребуется назвать оператору кодовое слово, установленное при оформлении карты) или в офис Банка по месту ведения карточного счета карты</w:t>
      </w:r>
      <w:r w:rsidRPr="008D40D7">
        <w:rPr>
          <w:b/>
          <w:color w:val="auto"/>
        </w:rPr>
        <w:t xml:space="preserve"> </w:t>
      </w:r>
      <w:r w:rsidRPr="008D40D7">
        <w:rPr>
          <w:color w:val="auto"/>
        </w:rPr>
        <w:t xml:space="preserve">для ее блокировки. </w:t>
      </w:r>
      <w:proofErr w:type="gramEnd"/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b/>
          <w:color w:val="auto"/>
        </w:rPr>
        <w:t xml:space="preserve"> </w:t>
      </w:r>
    </w:p>
    <w:p w:rsidR="00EB63F8" w:rsidRPr="008D40D7" w:rsidRDefault="0030457E" w:rsidP="003C67F0">
      <w:pPr>
        <w:pStyle w:val="1"/>
        <w:tabs>
          <w:tab w:val="left" w:pos="1134"/>
        </w:tabs>
        <w:spacing w:after="0" w:line="240" w:lineRule="auto"/>
        <w:ind w:firstLine="709"/>
        <w:rPr>
          <w:color w:val="auto"/>
        </w:rPr>
      </w:pPr>
      <w:r w:rsidRPr="008D40D7">
        <w:rPr>
          <w:color w:val="auto"/>
        </w:rPr>
        <w:t xml:space="preserve">Изъятие карты  </w:t>
      </w:r>
    </w:p>
    <w:p w:rsidR="00EB63F8" w:rsidRPr="008D40D7" w:rsidRDefault="0030457E" w:rsidP="003C67F0">
      <w:pPr>
        <w:spacing w:after="0" w:line="240" w:lineRule="auto"/>
        <w:ind w:left="0" w:firstLine="709"/>
        <w:rPr>
          <w:color w:val="auto"/>
        </w:rPr>
      </w:pPr>
      <w:r w:rsidRPr="008D40D7">
        <w:rPr>
          <w:color w:val="auto"/>
        </w:rPr>
        <w:t xml:space="preserve">В случае изъятия карты в торгово-сервисном предприятии или пункте выдачи наличных денежных средств, требуйте расписку об изъятии с указанием даты, времени и причины изъятия. Убедитесь, что изъятая у Вас карта разрезана в Вашем присутствии. Незамедлительно сообщите об изъятии карты по номерам телефонов Банка: +7 495 641-40-70 доб. 1301, 1302, или на номера телефонов «Горячей линии» (потребуется назвать оператору кодовое слово, установленное при оформлении карты).  </w:t>
      </w:r>
    </w:p>
    <w:sectPr w:rsidR="00EB63F8" w:rsidRPr="008D40D7" w:rsidSect="00CE6C4D">
      <w:footerReference w:type="default" r:id="rId10"/>
      <w:pgSz w:w="11906" w:h="16838"/>
      <w:pgMar w:top="678" w:right="844" w:bottom="993" w:left="1134" w:header="720" w:footer="45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C4D" w:rsidRDefault="00CE6C4D" w:rsidP="00CE6C4D">
      <w:pPr>
        <w:spacing w:after="0" w:line="240" w:lineRule="auto"/>
      </w:pPr>
      <w:r>
        <w:separator/>
      </w:r>
    </w:p>
  </w:endnote>
  <w:endnote w:type="continuationSeparator" w:id="0">
    <w:p w:rsidR="00CE6C4D" w:rsidRDefault="00CE6C4D" w:rsidP="00CE6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7931261"/>
      <w:docPartObj>
        <w:docPartGallery w:val="Page Numbers (Bottom of Page)"/>
        <w:docPartUnique/>
      </w:docPartObj>
    </w:sdtPr>
    <w:sdtEndPr/>
    <w:sdtContent>
      <w:p w:rsidR="00CE6C4D" w:rsidRDefault="00CE6C4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39F9">
          <w:rPr>
            <w:noProof/>
          </w:rPr>
          <w:t>3</w:t>
        </w:r>
        <w:r>
          <w:fldChar w:fldCharType="end"/>
        </w:r>
      </w:p>
    </w:sdtContent>
  </w:sdt>
  <w:p w:rsidR="00CE6C4D" w:rsidRDefault="00CE6C4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C4D" w:rsidRDefault="00CE6C4D" w:rsidP="00CE6C4D">
      <w:pPr>
        <w:spacing w:after="0" w:line="240" w:lineRule="auto"/>
      </w:pPr>
      <w:r>
        <w:separator/>
      </w:r>
    </w:p>
  </w:footnote>
  <w:footnote w:type="continuationSeparator" w:id="0">
    <w:p w:rsidR="00CE6C4D" w:rsidRDefault="00CE6C4D" w:rsidP="00CE6C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1866"/>
        </w:tabs>
        <w:ind w:left="1866" w:hanging="360"/>
      </w:pPr>
      <w:rPr>
        <w:rFonts w:ascii="Symbol" w:hAnsi="Symbol"/>
      </w:rPr>
    </w:lvl>
  </w:abstractNum>
  <w:abstractNum w:abstractNumId="1">
    <w:nsid w:val="09BB6A0C"/>
    <w:multiLevelType w:val="hybridMultilevel"/>
    <w:tmpl w:val="163C834E"/>
    <w:lvl w:ilvl="0" w:tplc="BA444EFA">
      <w:start w:val="1"/>
      <w:numFmt w:val="bullet"/>
      <w:lvlText w:val="–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6E51B8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20ABE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E640C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5402B5C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2780554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9C7D0E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0EC89E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4207456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8BD5AD5"/>
    <w:multiLevelType w:val="multilevel"/>
    <w:tmpl w:val="E1AACC40"/>
    <w:lvl w:ilvl="0">
      <w:start w:val="1"/>
      <w:numFmt w:val="decimal"/>
      <w:pStyle w:val="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pStyle w:val="2"/>
      <w:lvlText w:val="%1.%2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A7C3466"/>
    <w:multiLevelType w:val="hybridMultilevel"/>
    <w:tmpl w:val="EAEE2DE8"/>
    <w:lvl w:ilvl="0" w:tplc="AC640D5A">
      <w:start w:val="1"/>
      <w:numFmt w:val="bullet"/>
      <w:lvlText w:val="–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C205C8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DEB56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6C0CB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B8D83E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72AD2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8ABE2E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B83564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66FE14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F775903"/>
    <w:multiLevelType w:val="hybridMultilevel"/>
    <w:tmpl w:val="3C444760"/>
    <w:lvl w:ilvl="0" w:tplc="97482AE4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3A51B8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921BA8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9A2516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803BFA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C08DF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901DC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16C712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942E0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3F8"/>
    <w:rsid w:val="002601C6"/>
    <w:rsid w:val="002B44CE"/>
    <w:rsid w:val="0030457E"/>
    <w:rsid w:val="003C67F0"/>
    <w:rsid w:val="005029E1"/>
    <w:rsid w:val="005A7DCF"/>
    <w:rsid w:val="00746018"/>
    <w:rsid w:val="008D40D7"/>
    <w:rsid w:val="00940F78"/>
    <w:rsid w:val="00BD0370"/>
    <w:rsid w:val="00CE6C4D"/>
    <w:rsid w:val="00EB63F8"/>
    <w:rsid w:val="00EE39F9"/>
    <w:rsid w:val="00F52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71" w:lineRule="auto"/>
      <w:ind w:left="1" w:firstLine="557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4"/>
      </w:numPr>
      <w:spacing w:after="4" w:line="267" w:lineRule="auto"/>
      <w:jc w:val="both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numPr>
        <w:ilvl w:val="1"/>
        <w:numId w:val="4"/>
      </w:numPr>
      <w:spacing w:after="4" w:line="267" w:lineRule="auto"/>
      <w:jc w:val="both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</w:rPr>
  </w:style>
  <w:style w:type="character" w:customStyle="1" w:styleId="20">
    <w:name w:val="Заголовок 2 Знак"/>
    <w:link w:val="2"/>
    <w:uiPriority w:val="9"/>
    <w:rPr>
      <w:rFonts w:ascii="Times New Roman" w:eastAsia="Times New Roman" w:hAnsi="Times New Roman" w:cs="Times New Roman"/>
      <w:b/>
      <w:color w:val="000000"/>
    </w:rPr>
  </w:style>
  <w:style w:type="character" w:styleId="a3">
    <w:name w:val="Hyperlink"/>
    <w:basedOn w:val="a0"/>
    <w:uiPriority w:val="99"/>
    <w:unhideWhenUsed/>
    <w:rsid w:val="005029E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018"/>
    <w:rPr>
      <w:rFonts w:ascii="Tahoma" w:eastAsia="Times New Roman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E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6C4D"/>
    <w:rPr>
      <w:rFonts w:ascii="Times New Roman" w:eastAsia="Times New Roman" w:hAnsi="Times New Roman" w:cs="Times New Roman"/>
      <w:color w:val="000000"/>
    </w:rPr>
  </w:style>
  <w:style w:type="paragraph" w:styleId="a8">
    <w:name w:val="footer"/>
    <w:basedOn w:val="a"/>
    <w:link w:val="a9"/>
    <w:uiPriority w:val="99"/>
    <w:unhideWhenUsed/>
    <w:rsid w:val="00CE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6C4D"/>
    <w:rPr>
      <w:rFonts w:ascii="Times New Roman" w:eastAsia="Times New Roman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5" w:line="271" w:lineRule="auto"/>
      <w:ind w:left="1" w:firstLine="557"/>
      <w:jc w:val="both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4"/>
      </w:numPr>
      <w:spacing w:after="4" w:line="267" w:lineRule="auto"/>
      <w:jc w:val="both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numPr>
        <w:ilvl w:val="1"/>
        <w:numId w:val="4"/>
      </w:numPr>
      <w:spacing w:after="4" w:line="267" w:lineRule="auto"/>
      <w:jc w:val="both"/>
      <w:outlineLvl w:val="1"/>
    </w:pPr>
    <w:rPr>
      <w:rFonts w:ascii="Times New Roman" w:eastAsia="Times New Roman" w:hAnsi="Times New Roman" w:cs="Times New Roman"/>
      <w:b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Times New Roman" w:eastAsia="Times New Roman" w:hAnsi="Times New Roman" w:cs="Times New Roman"/>
      <w:b/>
      <w:color w:val="000000"/>
    </w:rPr>
  </w:style>
  <w:style w:type="character" w:customStyle="1" w:styleId="20">
    <w:name w:val="Заголовок 2 Знак"/>
    <w:link w:val="2"/>
    <w:uiPriority w:val="9"/>
    <w:rPr>
      <w:rFonts w:ascii="Times New Roman" w:eastAsia="Times New Roman" w:hAnsi="Times New Roman" w:cs="Times New Roman"/>
      <w:b/>
      <w:color w:val="000000"/>
    </w:rPr>
  </w:style>
  <w:style w:type="character" w:styleId="a3">
    <w:name w:val="Hyperlink"/>
    <w:basedOn w:val="a0"/>
    <w:uiPriority w:val="99"/>
    <w:unhideWhenUsed/>
    <w:rsid w:val="005029E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6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6018"/>
    <w:rPr>
      <w:rFonts w:ascii="Tahoma" w:eastAsia="Times New Roman" w:hAnsi="Tahoma" w:cs="Tahoma"/>
      <w:color w:val="000000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E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6C4D"/>
    <w:rPr>
      <w:rFonts w:ascii="Times New Roman" w:eastAsia="Times New Roman" w:hAnsi="Times New Roman" w:cs="Times New Roman"/>
      <w:color w:val="000000"/>
    </w:rPr>
  </w:style>
  <w:style w:type="paragraph" w:styleId="a8">
    <w:name w:val="footer"/>
    <w:basedOn w:val="a"/>
    <w:link w:val="a9"/>
    <w:uiPriority w:val="99"/>
    <w:unhideWhenUsed/>
    <w:rsid w:val="00CE6C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6C4D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bank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usnarban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1555</Words>
  <Characters>8864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ПАМЯТКА Держателя корпоративной карты АО КБ «РУСНАРБАНК»</vt:lpstr>
    </vt:vector>
  </TitlesOfParts>
  <Company/>
  <LinksUpToDate>false</LinksUpToDate>
  <CharactersWithSpaces>10399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ПАМЯТКА Держателя корпоративной карты АО КБ «РУСНАРБАНК»</dc:title>
  <dc:creator>АО КБ РУСНАРБАНК</dc:creator>
  <cp:lastModifiedBy>Малинин Андрей Викторович</cp:lastModifiedBy>
  <cp:revision>3</cp:revision>
  <dcterms:created xsi:type="dcterms:W3CDTF">2020-03-17T13:09:00Z</dcterms:created>
  <dcterms:modified xsi:type="dcterms:W3CDTF">2021-02-16T07:35:00Z</dcterms:modified>
</cp:coreProperties>
</file>